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E9" w:rsidRDefault="00D85EED">
      <w:r>
        <w:rPr>
          <w:noProof/>
        </w:rPr>
        <w:drawing>
          <wp:inline distT="0" distB="0" distL="0" distR="0" wp14:anchorId="7FE6B5CB" wp14:editId="50D91D5D">
            <wp:extent cx="914400" cy="914400"/>
            <wp:effectExtent l="0" t="0" r="0" b="0"/>
            <wp:docPr id="4" name="Picture 4" descr="C:\Users\BOB\AppData\Local\Microsoft\Windows\Temporary Internet Files\Content.Word\idaslinq_750x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B\AppData\Local\Microsoft\Windows\Temporary Internet Files\Content.Word\idaslinq_750x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A3D">
        <w:rPr>
          <w:rFonts w:ascii="Britannic Bold" w:hAnsi="Britannic Bold"/>
          <w:sz w:val="40"/>
          <w:szCs w:val="40"/>
        </w:rPr>
        <w:t>IDASLINQ/ CONXTEXT MESSAGING GATEWAY</w:t>
      </w:r>
      <w:r w:rsidR="00462A3D">
        <w:t xml:space="preserve">    </w:t>
      </w:r>
      <w:r>
        <w:rPr>
          <w:noProof/>
        </w:rPr>
        <w:drawing>
          <wp:inline distT="0" distB="0" distL="0" distR="0" wp14:anchorId="08D3BE6A" wp14:editId="3E3C9B3C">
            <wp:extent cx="713232" cy="1005840"/>
            <wp:effectExtent l="0" t="0" r="0" b="3810"/>
            <wp:docPr id="7" name="Picture 7" descr="http://radioappstore.com/images/idasGat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dioappstore.com/images/idasGat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sz w:val="40"/>
          <w:szCs w:val="40"/>
        </w:rPr>
        <w:t xml:space="preserve"> </w:t>
      </w:r>
      <w:r>
        <w:rPr>
          <w:rFonts w:ascii="Britannic Bold" w:hAnsi="Britannic Bold"/>
          <w:noProof/>
          <w:sz w:val="40"/>
          <w:szCs w:val="40"/>
        </w:rPr>
        <w:drawing>
          <wp:inline distT="0" distB="0" distL="0" distR="0" wp14:anchorId="361C2583" wp14:editId="70D7EED3">
            <wp:extent cx="914400" cy="914400"/>
            <wp:effectExtent l="0" t="0" r="0" b="0"/>
            <wp:docPr id="3" name="Picture 3" descr="C:\Users\BOB\AppData\Local\Microsoft\Windows\Temporary Internet Files\Content.Outlook\7Q29YVVL\kenaler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\AppData\Local\Microsoft\Windows\Temporary Internet Files\Content.Outlook\7Q29YVVL\kenalert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sz w:val="40"/>
          <w:szCs w:val="40"/>
        </w:rPr>
        <w:t xml:space="preserve">    </w:t>
      </w:r>
      <w:r w:rsidR="006B7A10">
        <w:rPr>
          <w:rFonts w:ascii="Britannic Bold" w:hAnsi="Britannic Bold"/>
          <w:noProof/>
          <w:sz w:val="40"/>
          <w:szCs w:val="40"/>
        </w:rPr>
        <w:t xml:space="preserve">   </w:t>
      </w:r>
      <w:r>
        <w:rPr>
          <w:rFonts w:ascii="Britannic Bold" w:hAnsi="Britannic Bold"/>
          <w:noProof/>
          <w:sz w:val="40"/>
          <w:szCs w:val="40"/>
        </w:rPr>
        <w:t xml:space="preserve">   </w:t>
      </w:r>
      <w:r w:rsidR="006B7A10">
        <w:rPr>
          <w:rFonts w:ascii="Britannic Bold" w:hAnsi="Britannic Bold"/>
          <w:noProof/>
          <w:sz w:val="40"/>
          <w:szCs w:val="40"/>
        </w:rPr>
        <w:t xml:space="preserve"> </w:t>
      </w:r>
      <w:r>
        <w:rPr>
          <w:rFonts w:ascii="Britannic Bold" w:hAnsi="Britannic Bold"/>
          <w:noProof/>
          <w:sz w:val="40"/>
          <w:szCs w:val="40"/>
        </w:rPr>
        <w:t xml:space="preserve"> </w:t>
      </w:r>
      <w:r w:rsidR="006B7A10">
        <w:rPr>
          <w:noProof/>
        </w:rPr>
        <w:drawing>
          <wp:inline distT="0" distB="0" distL="0" distR="0">
            <wp:extent cx="2222500" cy="626108"/>
            <wp:effectExtent l="0" t="0" r="6350" b="3175"/>
            <wp:docPr id="1" name="Picture 1" descr="EAGL Gunshot Detection and Lockdown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 Gunshot Detection and Lockdown Sys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2" cy="6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sz w:val="40"/>
          <w:szCs w:val="40"/>
        </w:rPr>
        <w:t xml:space="preserve">                       </w:t>
      </w:r>
      <w:r>
        <w:rPr>
          <w:noProof/>
        </w:rPr>
        <w:drawing>
          <wp:inline distT="0" distB="0" distL="0" distR="0" wp14:anchorId="22C7C2A7" wp14:editId="648339B0">
            <wp:extent cx="914400" cy="914400"/>
            <wp:effectExtent l="0" t="0" r="0" b="0"/>
            <wp:docPr id="5" name="Picture 5" descr="C:\Users\BOB\AppData\Local\Microsoft\Windows\Temporary Internet Files\Content.Word\conxtext_750x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B\AppData\Local\Microsoft\Windows\Temporary Internet Files\Content.Word\conxtext_750x7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A3D" w:rsidRDefault="00462A3D" w:rsidP="00427C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MULTI-FORMAT MESSAGING GATEWAY SUPPORTS LMR/ PAGING/ SMS</w:t>
      </w:r>
      <w:r w:rsidR="00427CC4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CAPABILITY</w:t>
      </w:r>
    </w:p>
    <w:p w:rsidR="00462A3D" w:rsidRDefault="00131018" w:rsidP="00E27B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BA9">
        <w:rPr>
          <w:rFonts w:ascii="Times New Roman" w:hAnsi="Times New Roman" w:cs="Times New Roman"/>
          <w:b/>
          <w:sz w:val="24"/>
          <w:szCs w:val="24"/>
        </w:rPr>
        <w:t xml:space="preserve">Does your facility use </w:t>
      </w:r>
      <w:r w:rsidR="00E27BA9" w:rsidRPr="00E27BA9">
        <w:rPr>
          <w:rFonts w:ascii="Times New Roman" w:hAnsi="Times New Roman" w:cs="Times New Roman"/>
          <w:b/>
          <w:sz w:val="24"/>
          <w:szCs w:val="24"/>
        </w:rPr>
        <w:t xml:space="preserve">EAGL </w:t>
      </w:r>
      <w:r w:rsidR="00E27BA9">
        <w:rPr>
          <w:rFonts w:ascii="Times New Roman" w:hAnsi="Times New Roman" w:cs="Times New Roman"/>
          <w:b/>
          <w:sz w:val="24"/>
          <w:szCs w:val="24"/>
        </w:rPr>
        <w:t>P</w:t>
      </w:r>
      <w:r w:rsidRPr="00E27BA9">
        <w:rPr>
          <w:rFonts w:ascii="Times New Roman" w:hAnsi="Times New Roman" w:cs="Times New Roman"/>
          <w:b/>
          <w:sz w:val="24"/>
          <w:szCs w:val="24"/>
        </w:rPr>
        <w:t xml:space="preserve">agers, </w:t>
      </w:r>
      <w:r w:rsidR="00E27BA9">
        <w:rPr>
          <w:rFonts w:ascii="Times New Roman" w:hAnsi="Times New Roman" w:cs="Times New Roman"/>
          <w:b/>
          <w:sz w:val="24"/>
          <w:szCs w:val="24"/>
        </w:rPr>
        <w:t>C</w:t>
      </w:r>
      <w:r w:rsidRPr="00E27BA9">
        <w:rPr>
          <w:rFonts w:ascii="Times New Roman" w:hAnsi="Times New Roman" w:cs="Times New Roman"/>
          <w:b/>
          <w:sz w:val="24"/>
          <w:szCs w:val="24"/>
        </w:rPr>
        <w:t>ell phones or VHF/ UHF 2</w:t>
      </w:r>
      <w:r w:rsidR="00462A3D" w:rsidRPr="00E27BA9">
        <w:rPr>
          <w:rFonts w:ascii="Times New Roman" w:hAnsi="Times New Roman" w:cs="Times New Roman"/>
          <w:b/>
          <w:sz w:val="24"/>
          <w:szCs w:val="24"/>
        </w:rPr>
        <w:t xml:space="preserve">-way radios for </w:t>
      </w:r>
      <w:r w:rsidR="00427CC4" w:rsidRPr="00E27BA9">
        <w:rPr>
          <w:rFonts w:ascii="Times New Roman" w:hAnsi="Times New Roman" w:cs="Times New Roman"/>
          <w:b/>
          <w:sz w:val="24"/>
          <w:szCs w:val="24"/>
        </w:rPr>
        <w:t>C</w:t>
      </w:r>
      <w:r w:rsidR="00462A3D" w:rsidRPr="00E27BA9">
        <w:rPr>
          <w:rFonts w:ascii="Times New Roman" w:hAnsi="Times New Roman" w:cs="Times New Roman"/>
          <w:b/>
          <w:sz w:val="24"/>
          <w:szCs w:val="24"/>
        </w:rPr>
        <w:t>ommunications?</w:t>
      </w:r>
    </w:p>
    <w:p w:rsidR="006B7A10" w:rsidRPr="00E27BA9" w:rsidRDefault="006B7A10" w:rsidP="00E27B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CONXTEXT supplies connectivity to/ from all of the following protocols:</w:t>
      </w:r>
    </w:p>
    <w:p w:rsidR="00E27BA9" w:rsidRPr="00131018" w:rsidRDefault="00E27BA9" w:rsidP="00E27BA9">
      <w:pPr>
        <w:ind w:hanging="360"/>
        <w:rPr>
          <w:rFonts w:ascii="Calibri" w:eastAsia="Times New Roman" w:hAnsi="Calibri"/>
          <w:color w:val="1F497D"/>
        </w:rPr>
      </w:pPr>
      <w:r>
        <w:rPr>
          <w:rFonts w:ascii="Symbol" w:eastAsia="Times New Roman" w:hAnsi="Symbol"/>
          <w:color w:val="1F497D"/>
        </w:rPr>
        <w:t></w:t>
      </w:r>
      <w:r>
        <w:rPr>
          <w:rFonts w:eastAsia="Times New Roman"/>
          <w:color w:val="1F497D"/>
          <w:sz w:val="14"/>
          <w:szCs w:val="14"/>
        </w:rPr>
        <w:t>      </w:t>
      </w:r>
      <w:r>
        <w:rPr>
          <w:rStyle w:val="apple-converted-space"/>
          <w:rFonts w:eastAsia="Times New Roman"/>
          <w:color w:val="1F497D"/>
          <w:sz w:val="14"/>
          <w:szCs w:val="14"/>
        </w:rPr>
        <w:t> </w:t>
      </w:r>
      <w:r>
        <w:rPr>
          <w:rFonts w:ascii="Calibri" w:eastAsia="Times New Roman" w:hAnsi="Calibri"/>
          <w:color w:val="1F497D"/>
        </w:rPr>
        <w:t xml:space="preserve">SMTP from facility email server accepts desktop messages from users to text to subscribers in the Gateway database </w:t>
      </w:r>
    </w:p>
    <w:p w:rsidR="00462A3D" w:rsidRDefault="00462A3D" w:rsidP="00462A3D">
      <w:pPr>
        <w:ind w:hanging="360"/>
        <w:rPr>
          <w:rFonts w:eastAsia="Times New Roman"/>
        </w:rPr>
      </w:pPr>
      <w:r>
        <w:rPr>
          <w:rFonts w:ascii="Symbol" w:eastAsia="Times New Roman" w:hAnsi="Symbol"/>
          <w:color w:val="1F497D"/>
        </w:rPr>
        <w:t></w:t>
      </w:r>
      <w:r>
        <w:rPr>
          <w:rFonts w:eastAsia="Times New Roman"/>
          <w:color w:val="1F497D"/>
          <w:sz w:val="14"/>
          <w:szCs w:val="14"/>
        </w:rPr>
        <w:t>      </w:t>
      </w:r>
      <w:r>
        <w:rPr>
          <w:rStyle w:val="apple-converted-space"/>
          <w:rFonts w:eastAsia="Times New Roman"/>
          <w:color w:val="1F497D"/>
          <w:sz w:val="14"/>
          <w:szCs w:val="14"/>
        </w:rPr>
        <w:t> </w:t>
      </w:r>
      <w:r>
        <w:rPr>
          <w:rFonts w:ascii="Calibri" w:eastAsia="Times New Roman" w:hAnsi="Calibri"/>
          <w:color w:val="1F497D"/>
        </w:rPr>
        <w:t xml:space="preserve">Program has a </w:t>
      </w:r>
      <w:r w:rsidR="00131018">
        <w:rPr>
          <w:rFonts w:ascii="Calibri" w:eastAsia="Times New Roman" w:hAnsi="Calibri"/>
          <w:color w:val="1F497D"/>
        </w:rPr>
        <w:t xml:space="preserve">built-in </w:t>
      </w:r>
      <w:r>
        <w:rPr>
          <w:rFonts w:ascii="Calibri" w:eastAsia="Times New Roman" w:hAnsi="Calibri"/>
          <w:color w:val="1F497D"/>
        </w:rPr>
        <w:t>subscriber database which accommodates any number of subscribers</w:t>
      </w:r>
    </w:p>
    <w:p w:rsidR="00462A3D" w:rsidRDefault="00462A3D" w:rsidP="00462A3D">
      <w:pPr>
        <w:ind w:hanging="360"/>
        <w:rPr>
          <w:rFonts w:eastAsia="Times New Roman"/>
        </w:rPr>
      </w:pPr>
      <w:r>
        <w:rPr>
          <w:rFonts w:ascii="Symbol" w:eastAsia="Times New Roman" w:hAnsi="Symbol"/>
          <w:color w:val="1F497D"/>
        </w:rPr>
        <w:t></w:t>
      </w:r>
      <w:r>
        <w:rPr>
          <w:rFonts w:eastAsia="Times New Roman"/>
          <w:color w:val="1F497D"/>
          <w:sz w:val="14"/>
          <w:szCs w:val="14"/>
        </w:rPr>
        <w:t>      </w:t>
      </w:r>
      <w:r>
        <w:rPr>
          <w:rStyle w:val="apple-converted-space"/>
          <w:rFonts w:eastAsia="Times New Roman"/>
          <w:color w:val="1F497D"/>
          <w:sz w:val="14"/>
          <w:szCs w:val="14"/>
        </w:rPr>
        <w:t> </w:t>
      </w:r>
      <w:proofErr w:type="gramStart"/>
      <w:r>
        <w:rPr>
          <w:rFonts w:ascii="Calibri" w:eastAsia="Times New Roman" w:hAnsi="Calibri"/>
          <w:color w:val="1F497D"/>
        </w:rPr>
        <w:t>Each</w:t>
      </w:r>
      <w:proofErr w:type="gramEnd"/>
      <w:r>
        <w:rPr>
          <w:rFonts w:ascii="Calibri" w:eastAsia="Times New Roman" w:hAnsi="Calibri"/>
          <w:color w:val="1F497D"/>
        </w:rPr>
        <w:t xml:space="preserve"> sub record can define multiple devices that one input can output messaging to with email (SMTP) input</w:t>
      </w:r>
    </w:p>
    <w:p w:rsidR="00462A3D" w:rsidRDefault="00462A3D" w:rsidP="00462A3D">
      <w:pPr>
        <w:ind w:hanging="360"/>
        <w:rPr>
          <w:rFonts w:eastAsia="Times New Roman"/>
        </w:rPr>
      </w:pPr>
      <w:r>
        <w:rPr>
          <w:rFonts w:ascii="Symbol" w:eastAsia="Times New Roman" w:hAnsi="Symbol"/>
          <w:color w:val="1F497D"/>
        </w:rPr>
        <w:t></w:t>
      </w:r>
      <w:r>
        <w:rPr>
          <w:rFonts w:eastAsia="Times New Roman"/>
          <w:color w:val="1F497D"/>
          <w:sz w:val="14"/>
          <w:szCs w:val="14"/>
        </w:rPr>
        <w:t>      </w:t>
      </w:r>
      <w:r>
        <w:rPr>
          <w:rStyle w:val="apple-converted-space"/>
          <w:rFonts w:eastAsia="Times New Roman"/>
          <w:color w:val="1F497D"/>
          <w:sz w:val="14"/>
          <w:szCs w:val="14"/>
        </w:rPr>
        <w:t> </w:t>
      </w:r>
      <w:r>
        <w:rPr>
          <w:rFonts w:ascii="Calibri" w:eastAsia="Times New Roman" w:hAnsi="Calibri"/>
          <w:color w:val="1F497D"/>
        </w:rPr>
        <w:t xml:space="preserve">Icom IDAS text messaging format </w:t>
      </w:r>
      <w:r w:rsidR="00131018">
        <w:rPr>
          <w:rFonts w:ascii="Calibri" w:eastAsia="Times New Roman" w:hAnsi="Calibri"/>
          <w:color w:val="1F497D"/>
        </w:rPr>
        <w:t xml:space="preserve">supported </w:t>
      </w:r>
      <w:r>
        <w:rPr>
          <w:rFonts w:ascii="Calibri" w:eastAsia="Times New Roman" w:hAnsi="Calibri"/>
          <w:color w:val="1F497D"/>
        </w:rPr>
        <w:t>(aka: IDASMAIL) output</w:t>
      </w:r>
      <w:r w:rsidR="00131018">
        <w:rPr>
          <w:rFonts w:ascii="Calibri" w:eastAsia="Times New Roman" w:hAnsi="Calibri"/>
          <w:color w:val="1F497D"/>
        </w:rPr>
        <w:t>s SDM</w:t>
      </w:r>
      <w:r>
        <w:rPr>
          <w:rFonts w:ascii="Calibri" w:eastAsia="Times New Roman" w:hAnsi="Calibri"/>
          <w:color w:val="1F497D"/>
        </w:rPr>
        <w:t xml:space="preserve"> to an IDAS mobile for transmission</w:t>
      </w:r>
    </w:p>
    <w:p w:rsidR="00462A3D" w:rsidRDefault="00462A3D" w:rsidP="00462A3D">
      <w:pPr>
        <w:ind w:hanging="360"/>
        <w:rPr>
          <w:rFonts w:eastAsia="Times New Roman"/>
        </w:rPr>
      </w:pPr>
      <w:r>
        <w:rPr>
          <w:rFonts w:ascii="Symbol" w:eastAsia="Times New Roman" w:hAnsi="Symbol"/>
          <w:color w:val="1F497D"/>
        </w:rPr>
        <w:t></w:t>
      </w:r>
      <w:r>
        <w:rPr>
          <w:rFonts w:eastAsia="Times New Roman"/>
          <w:color w:val="1F497D"/>
          <w:sz w:val="14"/>
          <w:szCs w:val="14"/>
        </w:rPr>
        <w:t>      </w:t>
      </w:r>
      <w:r>
        <w:rPr>
          <w:rStyle w:val="apple-converted-space"/>
          <w:rFonts w:eastAsia="Times New Roman"/>
          <w:color w:val="1F497D"/>
          <w:sz w:val="14"/>
          <w:szCs w:val="14"/>
        </w:rPr>
        <w:t> </w:t>
      </w:r>
      <w:r>
        <w:rPr>
          <w:rFonts w:ascii="Calibri" w:eastAsia="Times New Roman" w:hAnsi="Calibri"/>
          <w:color w:val="1F497D"/>
        </w:rPr>
        <w:t>Kenwood NEXEDGE text messaging outputs to a Kenwood mobile for delivery</w:t>
      </w:r>
      <w:r w:rsidR="00131018">
        <w:rPr>
          <w:rFonts w:ascii="Calibri" w:eastAsia="Times New Roman" w:hAnsi="Calibri"/>
          <w:color w:val="1F497D"/>
        </w:rPr>
        <w:t xml:space="preserve"> same as ICOM IDAS method</w:t>
      </w:r>
    </w:p>
    <w:p w:rsidR="00462A3D" w:rsidRDefault="00462A3D" w:rsidP="00462A3D">
      <w:pPr>
        <w:ind w:hanging="360"/>
        <w:rPr>
          <w:rFonts w:eastAsia="Times New Roman"/>
        </w:rPr>
      </w:pPr>
      <w:r>
        <w:rPr>
          <w:rFonts w:ascii="Symbol" w:eastAsia="Times New Roman" w:hAnsi="Symbol"/>
          <w:color w:val="1F497D"/>
        </w:rPr>
        <w:t></w:t>
      </w:r>
      <w:r>
        <w:rPr>
          <w:rFonts w:eastAsia="Times New Roman"/>
          <w:color w:val="1F497D"/>
          <w:sz w:val="14"/>
          <w:szCs w:val="14"/>
        </w:rPr>
        <w:t>      </w:t>
      </w:r>
      <w:r>
        <w:rPr>
          <w:rStyle w:val="apple-converted-space"/>
          <w:rFonts w:eastAsia="Times New Roman"/>
          <w:color w:val="1F497D"/>
          <w:sz w:val="14"/>
          <w:szCs w:val="14"/>
        </w:rPr>
        <w:t> </w:t>
      </w:r>
      <w:r>
        <w:rPr>
          <w:rFonts w:ascii="Calibri" w:eastAsia="Times New Roman" w:hAnsi="Calibri"/>
          <w:color w:val="1F497D"/>
        </w:rPr>
        <w:t xml:space="preserve">SNPP (Simple Network Paging Protocol) </w:t>
      </w:r>
      <w:r w:rsidR="00131018">
        <w:rPr>
          <w:rFonts w:ascii="Calibri" w:eastAsia="Times New Roman" w:hAnsi="Calibri"/>
          <w:color w:val="1F497D"/>
        </w:rPr>
        <w:t>supported</w:t>
      </w:r>
    </w:p>
    <w:p w:rsidR="00462A3D" w:rsidRDefault="00462A3D" w:rsidP="00462A3D">
      <w:pPr>
        <w:ind w:hanging="360"/>
        <w:rPr>
          <w:rFonts w:eastAsia="Times New Roman"/>
        </w:rPr>
      </w:pPr>
      <w:r>
        <w:rPr>
          <w:rFonts w:ascii="Symbol" w:eastAsia="Times New Roman" w:hAnsi="Symbol"/>
          <w:color w:val="1F497D"/>
        </w:rPr>
        <w:t></w:t>
      </w:r>
      <w:r>
        <w:rPr>
          <w:rFonts w:eastAsia="Times New Roman"/>
          <w:color w:val="1F497D"/>
          <w:sz w:val="14"/>
          <w:szCs w:val="14"/>
        </w:rPr>
        <w:t>      </w:t>
      </w:r>
      <w:r>
        <w:rPr>
          <w:rStyle w:val="apple-converted-space"/>
          <w:rFonts w:eastAsia="Times New Roman"/>
          <w:color w:val="1F497D"/>
          <w:sz w:val="14"/>
          <w:szCs w:val="14"/>
        </w:rPr>
        <w:t> </w:t>
      </w:r>
      <w:r>
        <w:rPr>
          <w:rFonts w:ascii="Calibri" w:eastAsia="Times New Roman" w:hAnsi="Calibri"/>
          <w:color w:val="1F497D"/>
        </w:rPr>
        <w:t>TAP input</w:t>
      </w:r>
      <w:r w:rsidR="00131018">
        <w:rPr>
          <w:rFonts w:ascii="Calibri" w:eastAsia="Times New Roman" w:hAnsi="Calibri"/>
          <w:color w:val="1F497D"/>
        </w:rPr>
        <w:t xml:space="preserve">s </w:t>
      </w:r>
      <w:r>
        <w:rPr>
          <w:rFonts w:ascii="Calibri" w:eastAsia="Times New Roman" w:hAnsi="Calibri"/>
          <w:color w:val="1F497D"/>
        </w:rPr>
        <w:t>from nurse call systems, HVAC issue alerting from</w:t>
      </w:r>
      <w:r w:rsidR="00131018">
        <w:rPr>
          <w:rFonts w:ascii="Calibri" w:eastAsia="Times New Roman" w:hAnsi="Calibri"/>
          <w:color w:val="1F497D"/>
        </w:rPr>
        <w:t xml:space="preserve"> building comfort systems, etc. (TAP concentrator) </w:t>
      </w:r>
    </w:p>
    <w:p w:rsidR="00462A3D" w:rsidRDefault="00462A3D" w:rsidP="00462A3D">
      <w:pPr>
        <w:ind w:hanging="360"/>
        <w:rPr>
          <w:rFonts w:eastAsia="Times New Roman"/>
        </w:rPr>
      </w:pPr>
      <w:r>
        <w:rPr>
          <w:rFonts w:ascii="Symbol" w:eastAsia="Times New Roman" w:hAnsi="Symbol"/>
          <w:color w:val="1F497D"/>
        </w:rPr>
        <w:t></w:t>
      </w:r>
      <w:r>
        <w:rPr>
          <w:rFonts w:eastAsia="Times New Roman"/>
          <w:color w:val="1F497D"/>
          <w:sz w:val="14"/>
          <w:szCs w:val="14"/>
        </w:rPr>
        <w:t>      </w:t>
      </w:r>
      <w:r>
        <w:rPr>
          <w:rStyle w:val="apple-converted-space"/>
          <w:rFonts w:eastAsia="Times New Roman"/>
          <w:color w:val="1F497D"/>
          <w:sz w:val="14"/>
          <w:szCs w:val="14"/>
        </w:rPr>
        <w:t> </w:t>
      </w:r>
      <w:r>
        <w:rPr>
          <w:rFonts w:ascii="Calibri" w:eastAsia="Times New Roman" w:hAnsi="Calibri"/>
          <w:color w:val="1F497D"/>
        </w:rPr>
        <w:t xml:space="preserve">TAP output (like to </w:t>
      </w:r>
      <w:proofErr w:type="spellStart"/>
      <w:r>
        <w:rPr>
          <w:rFonts w:ascii="Calibri" w:eastAsia="Times New Roman" w:hAnsi="Calibri"/>
          <w:color w:val="1F497D"/>
        </w:rPr>
        <w:t>Zetron</w:t>
      </w:r>
      <w:proofErr w:type="spellEnd"/>
      <w:r>
        <w:rPr>
          <w:rFonts w:ascii="Calibri" w:eastAsia="Times New Roman" w:hAnsi="Calibri"/>
          <w:color w:val="1F497D"/>
        </w:rPr>
        <w:t xml:space="preserve"> or other TAP compliant systems) alpha text</w:t>
      </w:r>
      <w:r w:rsidR="00131018">
        <w:rPr>
          <w:rFonts w:ascii="Calibri" w:eastAsia="Times New Roman" w:hAnsi="Calibri"/>
          <w:color w:val="1F497D"/>
        </w:rPr>
        <w:t xml:space="preserve"> alerts pagers 1, 10 or</w:t>
      </w:r>
      <w:r>
        <w:rPr>
          <w:rFonts w:ascii="Calibri" w:eastAsia="Times New Roman" w:hAnsi="Calibri"/>
          <w:color w:val="1F497D"/>
        </w:rPr>
        <w:t xml:space="preserve"> 100 in less than 5 seconds</w:t>
      </w:r>
    </w:p>
    <w:p w:rsidR="00462A3D" w:rsidRDefault="00462A3D" w:rsidP="00462A3D">
      <w:pPr>
        <w:ind w:hanging="360"/>
        <w:rPr>
          <w:rFonts w:eastAsia="Times New Roman"/>
        </w:rPr>
      </w:pPr>
      <w:r>
        <w:rPr>
          <w:rFonts w:ascii="Symbol" w:eastAsia="Times New Roman" w:hAnsi="Symbol"/>
          <w:color w:val="1F497D"/>
        </w:rPr>
        <w:t></w:t>
      </w:r>
      <w:r>
        <w:rPr>
          <w:rFonts w:eastAsia="Times New Roman"/>
          <w:color w:val="1F497D"/>
          <w:sz w:val="14"/>
          <w:szCs w:val="14"/>
        </w:rPr>
        <w:t>      </w:t>
      </w:r>
      <w:r>
        <w:rPr>
          <w:rStyle w:val="apple-converted-space"/>
          <w:rFonts w:eastAsia="Times New Roman"/>
          <w:color w:val="1F497D"/>
          <w:sz w:val="14"/>
          <w:szCs w:val="14"/>
        </w:rPr>
        <w:t> </w:t>
      </w:r>
      <w:r w:rsidR="00131018">
        <w:rPr>
          <w:rFonts w:ascii="Calibri" w:eastAsia="Times New Roman" w:hAnsi="Calibri"/>
          <w:color w:val="1F497D"/>
        </w:rPr>
        <w:t>TNPP protocol supported; terminal-to-terminal intercom</w:t>
      </w:r>
    </w:p>
    <w:p w:rsidR="00462A3D" w:rsidRDefault="00462A3D" w:rsidP="00462A3D">
      <w:pPr>
        <w:ind w:hanging="360"/>
        <w:rPr>
          <w:rFonts w:eastAsia="Times New Roman"/>
        </w:rPr>
      </w:pPr>
      <w:r>
        <w:rPr>
          <w:rFonts w:ascii="Symbol" w:eastAsia="Times New Roman" w:hAnsi="Symbol"/>
          <w:color w:val="1F497D"/>
        </w:rPr>
        <w:t></w:t>
      </w:r>
      <w:r>
        <w:rPr>
          <w:rFonts w:eastAsia="Times New Roman"/>
          <w:color w:val="1F497D"/>
          <w:sz w:val="14"/>
          <w:szCs w:val="14"/>
        </w:rPr>
        <w:t>      </w:t>
      </w:r>
      <w:r>
        <w:rPr>
          <w:rStyle w:val="apple-converted-space"/>
          <w:rFonts w:eastAsia="Times New Roman"/>
          <w:color w:val="1F497D"/>
          <w:sz w:val="14"/>
          <w:szCs w:val="14"/>
        </w:rPr>
        <w:t> </w:t>
      </w:r>
      <w:r w:rsidR="00131018">
        <w:rPr>
          <w:rFonts w:ascii="Calibri" w:eastAsia="Times New Roman" w:hAnsi="Calibri"/>
          <w:color w:val="1F497D"/>
        </w:rPr>
        <w:t xml:space="preserve">SMS text messaging via cellular modem bolt-on </w:t>
      </w:r>
    </w:p>
    <w:p w:rsidR="00462A3D" w:rsidRDefault="00462A3D" w:rsidP="00462A3D">
      <w:pPr>
        <w:ind w:hanging="360"/>
        <w:rPr>
          <w:rFonts w:eastAsia="Times New Roman"/>
        </w:rPr>
      </w:pPr>
      <w:r>
        <w:rPr>
          <w:rFonts w:ascii="Symbol" w:eastAsia="Times New Roman" w:hAnsi="Symbol"/>
          <w:color w:val="1F497D"/>
        </w:rPr>
        <w:t></w:t>
      </w:r>
      <w:r>
        <w:rPr>
          <w:rFonts w:eastAsia="Times New Roman"/>
          <w:color w:val="1F497D"/>
          <w:sz w:val="14"/>
          <w:szCs w:val="14"/>
        </w:rPr>
        <w:t>      </w:t>
      </w:r>
      <w:r>
        <w:rPr>
          <w:rStyle w:val="apple-converted-space"/>
          <w:rFonts w:eastAsia="Times New Roman"/>
          <w:color w:val="1F497D"/>
          <w:sz w:val="14"/>
          <w:szCs w:val="14"/>
        </w:rPr>
        <w:t> </w:t>
      </w:r>
      <w:r>
        <w:rPr>
          <w:rFonts w:ascii="Calibri" w:eastAsia="Times New Roman" w:hAnsi="Calibri"/>
          <w:color w:val="1F497D"/>
        </w:rPr>
        <w:t xml:space="preserve">Web portal for desktop messaging input </w:t>
      </w:r>
      <w:r w:rsidR="00131018">
        <w:rPr>
          <w:rFonts w:ascii="Calibri" w:eastAsia="Times New Roman" w:hAnsi="Calibri"/>
          <w:color w:val="1F497D"/>
        </w:rPr>
        <w:t>(comes with a mini HTTP web portal for easy implementation)</w:t>
      </w:r>
    </w:p>
    <w:p w:rsidR="00462A3D" w:rsidRDefault="00462A3D" w:rsidP="00462A3D">
      <w:pPr>
        <w:ind w:hanging="360"/>
        <w:rPr>
          <w:rFonts w:ascii="Calibri" w:eastAsia="Times New Roman" w:hAnsi="Calibri"/>
          <w:color w:val="1F497D"/>
        </w:rPr>
      </w:pPr>
      <w:r>
        <w:rPr>
          <w:rFonts w:ascii="Symbol" w:eastAsia="Times New Roman" w:hAnsi="Symbol"/>
          <w:color w:val="1F497D"/>
        </w:rPr>
        <w:t></w:t>
      </w:r>
      <w:r>
        <w:rPr>
          <w:rFonts w:eastAsia="Times New Roman"/>
          <w:color w:val="1F497D"/>
          <w:sz w:val="14"/>
          <w:szCs w:val="14"/>
        </w:rPr>
        <w:t>      </w:t>
      </w:r>
      <w:r>
        <w:rPr>
          <w:rStyle w:val="apple-converted-space"/>
          <w:rFonts w:eastAsia="Times New Roman"/>
          <w:color w:val="1F497D"/>
          <w:sz w:val="14"/>
          <w:szCs w:val="14"/>
        </w:rPr>
        <w:t> </w:t>
      </w:r>
      <w:r w:rsidR="00131018">
        <w:rPr>
          <w:rFonts w:ascii="Calibri" w:eastAsia="Times New Roman" w:hAnsi="Calibri"/>
          <w:color w:val="1F497D"/>
        </w:rPr>
        <w:t xml:space="preserve">Pages on </w:t>
      </w:r>
      <w:r>
        <w:rPr>
          <w:rFonts w:ascii="Calibri" w:eastAsia="Times New Roman" w:hAnsi="Calibri"/>
          <w:color w:val="1F497D"/>
        </w:rPr>
        <w:t>interval for alarm reporting “heartbeat” receiver systems that are “integrity monitoring”</w:t>
      </w:r>
      <w:r w:rsidR="00131018">
        <w:rPr>
          <w:rFonts w:ascii="Calibri" w:eastAsia="Times New Roman" w:hAnsi="Calibri"/>
          <w:color w:val="1F497D"/>
        </w:rPr>
        <w:t xml:space="preserve"> verification</w:t>
      </w:r>
    </w:p>
    <w:p w:rsidR="00131018" w:rsidRDefault="006B7A10" w:rsidP="00131018">
      <w:pPr>
        <w:ind w:hanging="360"/>
        <w:rPr>
          <w:rFonts w:ascii="Calibri" w:eastAsia="Times New Roman" w:hAnsi="Calibri"/>
          <w:b/>
          <w:color w:val="1F497D"/>
          <w:sz w:val="24"/>
          <w:szCs w:val="24"/>
        </w:rPr>
      </w:pPr>
      <w:r>
        <w:rPr>
          <w:rFonts w:ascii="Calibri" w:eastAsia="Times New Roman" w:hAnsi="Calibri"/>
          <w:b/>
          <w:color w:val="1F497D"/>
          <w:sz w:val="24"/>
          <w:szCs w:val="24"/>
        </w:rPr>
        <w:t xml:space="preserve">Requirements: </w:t>
      </w:r>
      <w:bookmarkStart w:id="0" w:name="_GoBack"/>
      <w:bookmarkEnd w:id="0"/>
      <w:r w:rsidR="00131018" w:rsidRPr="00131018">
        <w:rPr>
          <w:rFonts w:ascii="Calibri" w:eastAsia="Times New Roman" w:hAnsi="Calibri"/>
          <w:b/>
          <w:color w:val="1F497D"/>
          <w:sz w:val="24"/>
          <w:szCs w:val="24"/>
        </w:rPr>
        <w:t>Supply a PCI multiple COM port card for I/O port routing</w:t>
      </w:r>
      <w:r w:rsidR="00427CC4">
        <w:rPr>
          <w:rFonts w:ascii="Calibri" w:eastAsia="Times New Roman" w:hAnsi="Calibri"/>
          <w:b/>
          <w:color w:val="1F497D"/>
          <w:sz w:val="24"/>
          <w:szCs w:val="24"/>
        </w:rPr>
        <w:t xml:space="preserve"> (8 ports is typical installation) </w:t>
      </w:r>
    </w:p>
    <w:p w:rsidR="00427CC4" w:rsidRDefault="00E27BA9" w:rsidP="00131018">
      <w:pPr>
        <w:ind w:hanging="360"/>
        <w:rPr>
          <w:rFonts w:ascii="Calibri" w:eastAsia="Times New Roman" w:hAnsi="Calibri"/>
          <w:b/>
          <w:color w:val="1F497D"/>
          <w:sz w:val="24"/>
          <w:szCs w:val="24"/>
        </w:rPr>
      </w:pPr>
      <w:r w:rsidRPr="00131018">
        <w:rPr>
          <w:rFonts w:ascii="Calibri" w:eastAsia="Times New Roman" w:hAnsi="Calibri"/>
          <w:b/>
          <w:color w:val="1F497D"/>
          <w:sz w:val="24"/>
          <w:szCs w:val="24"/>
        </w:rPr>
        <w:t>Program runs in Windows XP, 7, 8, 10 on any PC</w:t>
      </w:r>
      <w:r>
        <w:rPr>
          <w:rFonts w:ascii="Calibri" w:eastAsia="Times New Roman" w:hAnsi="Calibri"/>
          <w:b/>
          <w:color w:val="1F497D"/>
          <w:sz w:val="24"/>
          <w:szCs w:val="24"/>
        </w:rPr>
        <w:t xml:space="preserve"> </w:t>
      </w:r>
      <w:r w:rsidR="00E72D47">
        <w:rPr>
          <w:rFonts w:ascii="Calibri" w:eastAsia="Times New Roman" w:hAnsi="Calibri"/>
          <w:b/>
          <w:color w:val="1F497D"/>
          <w:sz w:val="24"/>
          <w:szCs w:val="24"/>
        </w:rPr>
        <w:t xml:space="preserve">Facility full-site license with unlimited users </w:t>
      </w:r>
      <w:r w:rsidR="006B7A10">
        <w:rPr>
          <w:rFonts w:ascii="Calibri" w:eastAsia="Times New Roman" w:hAnsi="Calibri"/>
          <w:b/>
          <w:color w:val="1F497D"/>
          <w:sz w:val="24"/>
          <w:szCs w:val="24"/>
        </w:rPr>
        <w:t>for one price</w:t>
      </w:r>
    </w:p>
    <w:p w:rsidR="00427CC4" w:rsidRDefault="00427CC4" w:rsidP="00131018">
      <w:pPr>
        <w:ind w:hanging="360"/>
        <w:rPr>
          <w:rFonts w:ascii="Calibri" w:eastAsia="Times New Roman" w:hAnsi="Calibri"/>
          <w:b/>
          <w:color w:val="1F497D"/>
          <w:sz w:val="24"/>
          <w:szCs w:val="24"/>
        </w:rPr>
      </w:pPr>
      <w:r>
        <w:rPr>
          <w:rFonts w:ascii="Calibri" w:eastAsia="Times New Roman" w:hAnsi="Calibri"/>
          <w:b/>
          <w:color w:val="1F497D"/>
          <w:sz w:val="24"/>
          <w:szCs w:val="24"/>
        </w:rPr>
        <w:t xml:space="preserve">NO recurring licenses, costs or fees; the facility buys &amp; owns it for unlimited number of users….one time cost! </w:t>
      </w:r>
    </w:p>
    <w:p w:rsidR="00427CC4" w:rsidRDefault="00427CC4" w:rsidP="00427CC4">
      <w:pPr>
        <w:ind w:hanging="360"/>
        <w:jc w:val="center"/>
        <w:rPr>
          <w:rFonts w:ascii="Calibri" w:eastAsia="Times New Roman" w:hAnsi="Calibri"/>
          <w:b/>
          <w:color w:val="1F497D"/>
          <w:sz w:val="32"/>
          <w:szCs w:val="32"/>
        </w:rPr>
      </w:pPr>
      <w:r>
        <w:rPr>
          <w:rFonts w:ascii="Calibri" w:eastAsia="Times New Roman" w:hAnsi="Calibri"/>
          <w:b/>
          <w:color w:val="1F497D"/>
          <w:sz w:val="32"/>
          <w:szCs w:val="32"/>
        </w:rPr>
        <w:t>ENTERPRISE ELECTRONICS 22826 MARIPOSA AVE. TORRANCE, CA 90502</w:t>
      </w:r>
    </w:p>
    <w:p w:rsidR="00462A3D" w:rsidRPr="00462A3D" w:rsidRDefault="00427CC4" w:rsidP="00D85EED">
      <w:pPr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/>
          <w:b/>
          <w:color w:val="1F497D"/>
          <w:sz w:val="32"/>
          <w:szCs w:val="32"/>
        </w:rPr>
        <w:t>CALL BOB BURCHETT: 310.534.4456</w:t>
      </w:r>
    </w:p>
    <w:sectPr w:rsidR="00462A3D" w:rsidRPr="00462A3D" w:rsidSect="00462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7157"/>
    <w:multiLevelType w:val="hybridMultilevel"/>
    <w:tmpl w:val="E4867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FE11BF"/>
    <w:multiLevelType w:val="hybridMultilevel"/>
    <w:tmpl w:val="EFFA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3D"/>
    <w:rsid w:val="00131018"/>
    <w:rsid w:val="00291688"/>
    <w:rsid w:val="00427CC4"/>
    <w:rsid w:val="00462A3D"/>
    <w:rsid w:val="006B7A10"/>
    <w:rsid w:val="00D85EED"/>
    <w:rsid w:val="00E27BA9"/>
    <w:rsid w:val="00E34F90"/>
    <w:rsid w:val="00E72D47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A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A3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62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A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A3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62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cp:lastPrinted>2017-05-24T21:33:00Z</cp:lastPrinted>
  <dcterms:created xsi:type="dcterms:W3CDTF">2019-09-05T17:44:00Z</dcterms:created>
  <dcterms:modified xsi:type="dcterms:W3CDTF">2019-09-05T17:44:00Z</dcterms:modified>
</cp:coreProperties>
</file>